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0" w:rsidRPr="005211A1" w:rsidRDefault="002F7140" w:rsidP="005211A1">
      <w:pPr>
        <w:snapToGrid w:val="0"/>
        <w:spacing w:line="360" w:lineRule="auto"/>
        <w:ind w:leftChars="-75" w:left="-180" w:rightChars="-64" w:right="-154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5211A1">
        <w:rPr>
          <w:rFonts w:ascii="標楷體" w:eastAsia="標楷體" w:hAnsi="標楷體"/>
          <w:b/>
          <w:color w:val="000000" w:themeColor="text1"/>
          <w:sz w:val="28"/>
        </w:rPr>
        <w:t>元智大學　管理</w:t>
      </w:r>
      <w:r w:rsidRPr="005211A1">
        <w:rPr>
          <w:rFonts w:ascii="標楷體" w:eastAsia="標楷體" w:hAnsi="標楷體" w:hint="eastAsia"/>
          <w:b/>
          <w:color w:val="000000" w:themeColor="text1"/>
          <w:sz w:val="28"/>
        </w:rPr>
        <w:t>學院管理</w:t>
      </w:r>
      <w:r w:rsidRPr="005211A1">
        <w:rPr>
          <w:rFonts w:ascii="標楷體" w:eastAsia="標楷體" w:hAnsi="標楷體"/>
          <w:b/>
          <w:color w:val="000000" w:themeColor="text1"/>
          <w:sz w:val="28"/>
        </w:rPr>
        <w:t>碩士在職專班</w:t>
      </w:r>
    </w:p>
    <w:p w:rsidR="002F7140" w:rsidRPr="005211A1" w:rsidRDefault="002F7140" w:rsidP="005211A1">
      <w:pPr>
        <w:snapToGrid w:val="0"/>
        <w:spacing w:line="360" w:lineRule="auto"/>
        <w:ind w:leftChars="-75" w:left="-180" w:rightChars="-64" w:right="-15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211A1">
        <w:rPr>
          <w:rFonts w:ascii="標楷體" w:eastAsia="標楷體" w:hAnsi="標楷體" w:hint="eastAsia"/>
          <w:b/>
          <w:iCs/>
          <w:color w:val="000000" w:themeColor="text1"/>
          <w:kern w:val="0"/>
          <w:sz w:val="28"/>
          <w:szCs w:val="28"/>
        </w:rPr>
        <w:t>（</w:t>
      </w:r>
      <w:r w:rsidRPr="005211A1">
        <w:rPr>
          <w:rFonts w:ascii="標楷體" w:eastAsia="標楷體" w:hAnsi="標楷體"/>
          <w:b/>
          <w:iCs/>
          <w:color w:val="000000" w:themeColor="text1"/>
          <w:kern w:val="0"/>
          <w:sz w:val="28"/>
          <w:szCs w:val="28"/>
        </w:rPr>
        <w:t>Executive Master of Business Administration Program</w:t>
      </w:r>
      <w:r w:rsidRPr="005211A1">
        <w:rPr>
          <w:rFonts w:ascii="標楷體" w:eastAsia="標楷體" w:hAnsi="標楷體" w:hint="eastAsia"/>
          <w:b/>
          <w:iCs/>
          <w:color w:val="000000" w:themeColor="text1"/>
          <w:kern w:val="0"/>
          <w:sz w:val="28"/>
          <w:szCs w:val="28"/>
        </w:rPr>
        <w:t>）</w:t>
      </w:r>
    </w:p>
    <w:p w:rsidR="002F7140" w:rsidRPr="005211A1" w:rsidRDefault="002F7140" w:rsidP="005211A1">
      <w:pPr>
        <w:snapToGrid w:val="0"/>
        <w:spacing w:line="360" w:lineRule="auto"/>
        <w:ind w:leftChars="-75" w:left="-180" w:rightChars="-64" w:right="-154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5211A1">
        <w:rPr>
          <w:rFonts w:ascii="標楷體" w:eastAsia="標楷體" w:hAnsi="標楷體"/>
          <w:b/>
          <w:color w:val="000000" w:themeColor="text1"/>
          <w:sz w:val="28"/>
        </w:rPr>
        <w:t>必修科目表</w:t>
      </w:r>
    </w:p>
    <w:p w:rsidR="002F7140" w:rsidRPr="005211A1" w:rsidRDefault="002F7140" w:rsidP="005211A1">
      <w:pPr>
        <w:snapToGrid w:val="0"/>
        <w:spacing w:line="360" w:lineRule="auto"/>
        <w:ind w:rightChars="-64" w:right="-154"/>
        <w:jc w:val="center"/>
        <w:rPr>
          <w:rFonts w:ascii="標楷體" w:eastAsia="標楷體" w:hAnsi="標楷體"/>
          <w:b/>
          <w:color w:val="000000" w:themeColor="text1"/>
        </w:rPr>
      </w:pPr>
      <w:r w:rsidRPr="005211A1">
        <w:rPr>
          <w:rFonts w:ascii="標楷體" w:eastAsia="標楷體" w:hAnsi="標楷體"/>
          <w:b/>
          <w:color w:val="000000" w:themeColor="text1"/>
        </w:rPr>
        <w:t>（</w:t>
      </w:r>
      <w:r w:rsidRPr="005211A1">
        <w:rPr>
          <w:rFonts w:ascii="標楷體" w:eastAsia="標楷體" w:hAnsi="標楷體" w:hint="eastAsia"/>
          <w:b/>
          <w:color w:val="000000" w:themeColor="text1"/>
        </w:rPr>
        <w:t>103學</w:t>
      </w:r>
      <w:r w:rsidRPr="005211A1">
        <w:rPr>
          <w:rFonts w:ascii="標楷體" w:eastAsia="標楷體" w:hAnsi="標楷體"/>
          <w:b/>
          <w:color w:val="000000" w:themeColor="text1"/>
        </w:rPr>
        <w:t>年度入學新生適用）</w:t>
      </w:r>
    </w:p>
    <w:p w:rsidR="002F7140" w:rsidRPr="005211A1" w:rsidRDefault="00CD36C3" w:rsidP="00CD36C3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5211A1">
        <w:rPr>
          <w:rFonts w:ascii="標楷體" w:eastAsia="標楷體" w:hAnsi="標楷體" w:cs="Times New Roman"/>
          <w:sz w:val="18"/>
          <w:szCs w:val="18"/>
        </w:rPr>
        <w:t xml:space="preserve">103.04.09 </w:t>
      </w:r>
      <w:r w:rsidRPr="005211A1">
        <w:rPr>
          <w:rFonts w:ascii="標楷體" w:eastAsia="標楷體" w:hAnsi="標楷體" w:hint="eastAsia"/>
          <w:sz w:val="18"/>
          <w:szCs w:val="18"/>
        </w:rPr>
        <w:t>一</w:t>
      </w:r>
      <w:r w:rsidRPr="005211A1">
        <w:rPr>
          <w:rFonts w:ascii="標楷體" w:eastAsia="標楷體" w:hAnsi="標楷體" w:cs="Times New Roman"/>
          <w:sz w:val="18"/>
          <w:szCs w:val="18"/>
        </w:rPr>
        <w:t>○</w:t>
      </w:r>
      <w:r w:rsidRPr="005211A1">
        <w:rPr>
          <w:rFonts w:ascii="標楷體" w:eastAsia="標楷體" w:hAnsi="標楷體" w:hint="eastAsia"/>
          <w:sz w:val="18"/>
          <w:szCs w:val="18"/>
        </w:rPr>
        <w:t>二學年度第六次教務會議通過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5"/>
        <w:gridCol w:w="1926"/>
        <w:gridCol w:w="1941"/>
        <w:gridCol w:w="1843"/>
        <w:gridCol w:w="2330"/>
      </w:tblGrid>
      <w:tr w:rsidR="002F7140" w:rsidRPr="005211A1" w:rsidTr="00FF6ACD">
        <w:trPr>
          <w:cantSplit/>
          <w:trHeight w:hRule="exact" w:val="37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學年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學期</w:t>
            </w:r>
          </w:p>
          <w:p w:rsidR="002F7140" w:rsidRPr="005211A1" w:rsidRDefault="002F7140" w:rsidP="00FF6ACD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科目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第一學年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第二學年</w:t>
            </w:r>
          </w:p>
        </w:tc>
      </w:tr>
      <w:tr w:rsidR="002F7140" w:rsidRPr="005211A1" w:rsidTr="00FF6ACD">
        <w:trPr>
          <w:cantSplit/>
          <w:trHeight w:val="431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194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下</w:t>
            </w:r>
          </w:p>
        </w:tc>
      </w:tr>
      <w:tr w:rsidR="002F7140" w:rsidRPr="005211A1" w:rsidTr="00FF6ACD">
        <w:trPr>
          <w:cantSplit/>
          <w:trHeight w:hRule="exact" w:val="1846"/>
          <w:jc w:val="center"/>
        </w:trPr>
        <w:tc>
          <w:tcPr>
            <w:tcW w:w="87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必</w:t>
            </w:r>
          </w:p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修</w:t>
            </w:r>
          </w:p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科</w:t>
            </w:r>
          </w:p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目</w:t>
            </w:r>
          </w:p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（1</w:t>
            </w: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組織行為與領導(Organization Behavior and Leadership )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GM701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 xml:space="preserve"> (3)</w:t>
            </w:r>
          </w:p>
        </w:tc>
        <w:tc>
          <w:tcPr>
            <w:tcW w:w="1941" w:type="dxa"/>
            <w:tcBorders>
              <w:top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財務管理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(Financial Management)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GM503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(3)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策略管理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(Strategic Management)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GM648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（3）</w:t>
            </w:r>
          </w:p>
        </w:tc>
        <w:tc>
          <w:tcPr>
            <w:tcW w:w="233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7140" w:rsidRPr="005211A1" w:rsidTr="00FF6ACD">
        <w:trPr>
          <w:cantSplit/>
          <w:trHeight w:hRule="exact" w:val="1852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行銷管理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(Marketing Management)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GM511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(3)</w:t>
            </w:r>
          </w:p>
        </w:tc>
        <w:tc>
          <w:tcPr>
            <w:tcW w:w="1941" w:type="dxa"/>
            <w:tcBorders>
              <w:top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ind w:rightChars="-64" w:right="-154"/>
              <w:jc w:val="center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  <w:u w:val="single"/>
              </w:rPr>
              <w:t>作業管理</w:t>
            </w:r>
          </w:p>
          <w:p w:rsidR="002F7140" w:rsidRPr="005211A1" w:rsidRDefault="002F7140" w:rsidP="00FF6ACD">
            <w:pPr>
              <w:snapToGrid w:val="0"/>
              <w:ind w:rightChars="-64" w:right="-154"/>
              <w:jc w:val="center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  <w:u w:val="single"/>
              </w:rPr>
              <w:t>(Operations Management)</w:t>
            </w:r>
          </w:p>
          <w:p w:rsidR="002F7140" w:rsidRPr="005211A1" w:rsidRDefault="002F7140" w:rsidP="00FF6ACD">
            <w:pPr>
              <w:snapToGrid w:val="0"/>
              <w:ind w:rightChars="-64" w:right="-154"/>
              <w:jc w:val="center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GM735 </w:t>
            </w:r>
          </w:p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  <w:u w:val="single"/>
              </w:rPr>
              <w:t>(3)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7140" w:rsidRPr="005211A1" w:rsidTr="00FF6ACD">
        <w:trPr>
          <w:cantSplit/>
          <w:trHeight w:hRule="exact" w:val="844"/>
          <w:jc w:val="center"/>
        </w:trPr>
        <w:tc>
          <w:tcPr>
            <w:tcW w:w="8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學期學分小計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94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140" w:rsidRPr="005211A1" w:rsidRDefault="002F7140" w:rsidP="00FF6AC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0</w:t>
            </w:r>
          </w:p>
        </w:tc>
      </w:tr>
      <w:tr w:rsidR="002F7140" w:rsidRPr="005211A1" w:rsidTr="00FF6ACD">
        <w:trPr>
          <w:cantSplit/>
          <w:trHeight w:hRule="exact" w:val="5256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備</w:t>
            </w:r>
          </w:p>
          <w:p w:rsidR="002F7140" w:rsidRPr="005211A1" w:rsidRDefault="002F7140" w:rsidP="00FF6ACD">
            <w:pPr>
              <w:spacing w:before="40" w:after="4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5211A1">
              <w:rPr>
                <w:rFonts w:ascii="標楷體" w:eastAsia="標楷體" w:hAnsi="標楷體"/>
                <w:sz w:val="20"/>
              </w:rPr>
              <w:t>註</w:t>
            </w:r>
            <w:proofErr w:type="gramEnd"/>
          </w:p>
        </w:tc>
        <w:tc>
          <w:tcPr>
            <w:tcW w:w="8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140" w:rsidRPr="005211A1" w:rsidRDefault="002F7140" w:rsidP="00FF6ACD">
            <w:pPr>
              <w:pStyle w:val="a3"/>
              <w:snapToGrid w:val="0"/>
              <w:spacing w:after="40" w:line="240" w:lineRule="auto"/>
              <w:jc w:val="both"/>
              <w:rPr>
                <w:rFonts w:ascii="標楷體" w:hAnsi="標楷體"/>
              </w:rPr>
            </w:pPr>
            <w:r w:rsidRPr="005211A1">
              <w:rPr>
                <w:rFonts w:ascii="標楷體" w:hAnsi="標楷體" w:hint="eastAsia"/>
              </w:rPr>
              <w:t>1.</w:t>
            </w:r>
            <w:r w:rsidRPr="005211A1">
              <w:rPr>
                <w:rFonts w:ascii="標楷體" w:hAnsi="標楷體"/>
              </w:rPr>
              <w:t>最低畢業計 36 學分，另加論文一篇。</w:t>
            </w:r>
          </w:p>
          <w:p w:rsidR="002F7140" w:rsidRPr="005211A1" w:rsidRDefault="002F7140" w:rsidP="00FF6ACD">
            <w:pPr>
              <w:pStyle w:val="a3"/>
              <w:snapToGrid w:val="0"/>
              <w:spacing w:after="40" w:line="240" w:lineRule="auto"/>
              <w:jc w:val="both"/>
              <w:rPr>
                <w:rFonts w:ascii="標楷體" w:hAnsi="標楷體"/>
                <w:color w:val="000000"/>
              </w:rPr>
            </w:pPr>
            <w:r w:rsidRPr="005211A1">
              <w:rPr>
                <w:rFonts w:ascii="標楷體" w:hAnsi="標楷體" w:hint="eastAsia"/>
                <w:color w:val="000000"/>
              </w:rPr>
              <w:t>2.</w:t>
            </w:r>
            <w:r w:rsidRPr="005211A1">
              <w:rPr>
                <w:rFonts w:ascii="標楷體" w:hAnsi="標楷體"/>
                <w:color w:val="000000"/>
              </w:rPr>
              <w:t>本學程修習之科目包括：</w:t>
            </w:r>
          </w:p>
          <w:p w:rsidR="002F7140" w:rsidRPr="005211A1" w:rsidRDefault="002F7140" w:rsidP="00FF6ACD">
            <w:pPr>
              <w:snapToGrid w:val="0"/>
              <w:spacing w:after="40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 xml:space="preserve">  (1)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必修科目：共</w:t>
            </w: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15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學分。</w:t>
            </w:r>
          </w:p>
          <w:p w:rsidR="002F7140" w:rsidRPr="005211A1" w:rsidRDefault="002F7140" w:rsidP="00FF6ACD">
            <w:pPr>
              <w:snapToGrid w:val="0"/>
              <w:ind w:left="193" w:rightChars="65" w:right="156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(2)選修科目：共</w:t>
            </w: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21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學分。</w:t>
            </w:r>
          </w:p>
          <w:p w:rsidR="002F7140" w:rsidRPr="005211A1" w:rsidRDefault="002F7140" w:rsidP="00FF6ACD">
            <w:pPr>
              <w:snapToGrid w:val="0"/>
              <w:spacing w:after="40"/>
              <w:ind w:left="192" w:rightChars="65" w:right="156" w:hanging="192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須先修過「組織行為與領導」、「行銷管理」、「財務管理」後，才能修讀「策略管理」。</w:t>
            </w:r>
          </w:p>
          <w:p w:rsidR="002F7140" w:rsidRPr="005211A1" w:rsidRDefault="002F7140" w:rsidP="00FF6ACD">
            <w:pPr>
              <w:snapToGrid w:val="0"/>
              <w:spacing w:after="40"/>
              <w:ind w:left="192" w:rightChars="65" w:right="156" w:hanging="192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.研究生應於申請碩士論文口試之前一學期選定碩士論文指導教授，並於該學期開學後一</w:t>
            </w:r>
            <w:proofErr w:type="gramStart"/>
            <w:r w:rsidRPr="005211A1">
              <w:rPr>
                <w:rFonts w:ascii="標楷體" w:eastAsia="標楷體" w:hAnsi="標楷體"/>
                <w:color w:val="000000"/>
                <w:sz w:val="20"/>
              </w:rPr>
              <w:t>週</w:t>
            </w:r>
            <w:proofErr w:type="gramEnd"/>
            <w:r w:rsidRPr="005211A1">
              <w:rPr>
                <w:rFonts w:ascii="標楷體" w:eastAsia="標楷體" w:hAnsi="標楷體"/>
                <w:color w:val="000000"/>
                <w:sz w:val="20"/>
              </w:rPr>
              <w:t>內完成登錄程序，且應依規定完成論文口試。</w:t>
            </w:r>
          </w:p>
          <w:p w:rsidR="002F7140" w:rsidRPr="005211A1" w:rsidRDefault="002F7140" w:rsidP="00FF6ACD">
            <w:pPr>
              <w:snapToGrid w:val="0"/>
              <w:spacing w:after="40"/>
              <w:ind w:left="192" w:rightChars="65" w:right="156" w:hanging="192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.申請一年半提前畢業同學需於入學時抵免學分達三分之一(12學分)以上方可申請。</w:t>
            </w:r>
          </w:p>
          <w:p w:rsidR="002F7140" w:rsidRPr="005211A1" w:rsidRDefault="002F7140" w:rsidP="00FF6ACD">
            <w:pPr>
              <w:snapToGrid w:val="0"/>
              <w:spacing w:after="40"/>
              <w:ind w:left="192" w:rightChars="65" w:right="156" w:hanging="192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.更換指導教授需填寫「更換論文指導教授申請表」(附件一)，並提出原論文指導教授與新的指導教授之同意書，經主任同意後變更。更換論文指導教授以一次為限，且論文指導教授之更換與論文口試不得為同一學期，未依規定逕自更換指導教授時，其學位考試成績不予承認。</w:t>
            </w:r>
          </w:p>
          <w:p w:rsidR="002F7140" w:rsidRPr="005211A1" w:rsidRDefault="002F7140" w:rsidP="00FF6ACD">
            <w:pPr>
              <w:snapToGrid w:val="0"/>
              <w:spacing w:after="40"/>
              <w:ind w:left="192" w:rightChars="65" w:right="156" w:hanging="192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.本規定如有未盡事宜，依相關法規辦理。</w:t>
            </w:r>
          </w:p>
          <w:p w:rsidR="002F7140" w:rsidRPr="005211A1" w:rsidRDefault="002F7140" w:rsidP="00FF6ACD">
            <w:pPr>
              <w:snapToGrid w:val="0"/>
              <w:spacing w:after="40"/>
              <w:ind w:rightChars="65" w:right="156"/>
              <w:rPr>
                <w:rFonts w:ascii="標楷體" w:eastAsia="標楷體" w:hAnsi="標楷體"/>
                <w:sz w:val="20"/>
              </w:rPr>
            </w:pPr>
          </w:p>
        </w:tc>
      </w:tr>
    </w:tbl>
    <w:p w:rsidR="002F7140" w:rsidRPr="005211A1" w:rsidRDefault="002F7140" w:rsidP="002F7140">
      <w:pPr>
        <w:snapToGrid w:val="0"/>
        <w:jc w:val="center"/>
        <w:rPr>
          <w:rFonts w:ascii="標楷體" w:eastAsia="標楷體" w:hAnsi="標楷體"/>
          <w:b/>
          <w:color w:val="FF0000"/>
          <w:sz w:val="28"/>
        </w:rPr>
      </w:pPr>
    </w:p>
    <w:p w:rsidR="002F7140" w:rsidRPr="005211A1" w:rsidRDefault="002F7140" w:rsidP="005211A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5211A1">
        <w:rPr>
          <w:rFonts w:ascii="標楷體" w:eastAsia="標楷體" w:hAnsi="標楷體"/>
          <w:b/>
          <w:color w:val="FF0000"/>
          <w:sz w:val="28"/>
        </w:rPr>
        <w:br w:type="page"/>
      </w:r>
      <w:r w:rsidRPr="005211A1">
        <w:rPr>
          <w:rFonts w:ascii="標楷體" w:eastAsia="標楷體" w:hAnsi="標楷體"/>
          <w:b/>
          <w:color w:val="000000" w:themeColor="text1"/>
          <w:sz w:val="28"/>
        </w:rPr>
        <w:lastRenderedPageBreak/>
        <w:t>元智大學　管理</w:t>
      </w:r>
      <w:r w:rsidRPr="005211A1">
        <w:rPr>
          <w:rFonts w:ascii="標楷體" w:eastAsia="標楷體" w:hAnsi="標楷體" w:hint="eastAsia"/>
          <w:b/>
          <w:color w:val="000000" w:themeColor="text1"/>
          <w:sz w:val="28"/>
        </w:rPr>
        <w:t>學院管理</w:t>
      </w:r>
      <w:r w:rsidRPr="005211A1">
        <w:rPr>
          <w:rFonts w:ascii="標楷體" w:eastAsia="標楷體" w:hAnsi="標楷體"/>
          <w:b/>
          <w:color w:val="000000" w:themeColor="text1"/>
          <w:sz w:val="28"/>
        </w:rPr>
        <w:t>碩士在職專班</w:t>
      </w:r>
    </w:p>
    <w:p w:rsidR="002F7140" w:rsidRPr="005211A1" w:rsidRDefault="002F7140" w:rsidP="005211A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211A1">
        <w:rPr>
          <w:rFonts w:ascii="標楷體" w:eastAsia="標楷體" w:hAnsi="標楷體" w:hint="eastAsia"/>
          <w:b/>
          <w:iCs/>
          <w:color w:val="000000" w:themeColor="text1"/>
          <w:kern w:val="0"/>
          <w:sz w:val="28"/>
          <w:szCs w:val="28"/>
        </w:rPr>
        <w:t>（</w:t>
      </w:r>
      <w:r w:rsidRPr="005211A1">
        <w:rPr>
          <w:rFonts w:ascii="標楷體" w:eastAsia="標楷體" w:hAnsi="標楷體"/>
          <w:b/>
          <w:iCs/>
          <w:color w:val="000000" w:themeColor="text1"/>
          <w:kern w:val="0"/>
          <w:sz w:val="28"/>
          <w:szCs w:val="28"/>
        </w:rPr>
        <w:t>Executive Master of Business Administration Program</w:t>
      </w:r>
      <w:r w:rsidRPr="005211A1">
        <w:rPr>
          <w:rFonts w:ascii="標楷體" w:eastAsia="標楷體" w:hAnsi="標楷體" w:hint="eastAsia"/>
          <w:b/>
          <w:iCs/>
          <w:color w:val="000000" w:themeColor="text1"/>
          <w:kern w:val="0"/>
          <w:sz w:val="28"/>
          <w:szCs w:val="28"/>
        </w:rPr>
        <w:t>）</w:t>
      </w:r>
    </w:p>
    <w:p w:rsidR="002F7140" w:rsidRPr="005211A1" w:rsidRDefault="002F7140" w:rsidP="005211A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5211A1">
        <w:rPr>
          <w:rFonts w:ascii="標楷體" w:eastAsia="標楷體" w:hAnsi="標楷體" w:hint="eastAsia"/>
          <w:b/>
          <w:color w:val="000000" w:themeColor="text1"/>
          <w:sz w:val="28"/>
        </w:rPr>
        <w:t>選修科目表</w:t>
      </w:r>
    </w:p>
    <w:p w:rsidR="002F7140" w:rsidRPr="005211A1" w:rsidRDefault="002F7140" w:rsidP="005211A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5211A1">
        <w:rPr>
          <w:rFonts w:ascii="標楷體" w:eastAsia="標楷體" w:hAnsi="標楷體"/>
          <w:b/>
          <w:color w:val="000000" w:themeColor="text1"/>
        </w:rPr>
        <w:t>（</w:t>
      </w:r>
      <w:r w:rsidRPr="005211A1">
        <w:rPr>
          <w:rFonts w:ascii="標楷體" w:eastAsia="標楷體" w:hAnsi="標楷體" w:hint="eastAsia"/>
          <w:b/>
          <w:color w:val="000000" w:themeColor="text1"/>
        </w:rPr>
        <w:t>103</w:t>
      </w:r>
      <w:r w:rsidRPr="005211A1">
        <w:rPr>
          <w:rFonts w:ascii="標楷體" w:eastAsia="標楷體" w:hAnsi="標楷體"/>
          <w:b/>
          <w:color w:val="000000" w:themeColor="text1"/>
        </w:rPr>
        <w:t>學年度入學新生適用）</w:t>
      </w:r>
    </w:p>
    <w:p w:rsidR="002F7140" w:rsidRPr="005211A1" w:rsidRDefault="00185BF1" w:rsidP="00185BF1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color w:val="000000" w:themeColor="text1"/>
        </w:rPr>
      </w:pPr>
      <w:r w:rsidRPr="005211A1">
        <w:rPr>
          <w:rFonts w:ascii="標楷體" w:eastAsia="標楷體" w:hAnsi="標楷體" w:cs="Times New Roman"/>
          <w:sz w:val="18"/>
          <w:szCs w:val="18"/>
        </w:rPr>
        <w:t xml:space="preserve">103.04.09 </w:t>
      </w:r>
      <w:r w:rsidRPr="005211A1">
        <w:rPr>
          <w:rFonts w:ascii="標楷體" w:eastAsia="標楷體" w:hAnsi="標楷體" w:hint="eastAsia"/>
          <w:sz w:val="18"/>
          <w:szCs w:val="18"/>
        </w:rPr>
        <w:t>一</w:t>
      </w:r>
      <w:r w:rsidRPr="005211A1">
        <w:rPr>
          <w:rFonts w:ascii="標楷體" w:eastAsia="標楷體" w:hAnsi="標楷體" w:cs="Times New Roman"/>
          <w:sz w:val="18"/>
          <w:szCs w:val="18"/>
        </w:rPr>
        <w:t>○</w:t>
      </w:r>
      <w:r w:rsidRPr="005211A1">
        <w:rPr>
          <w:rFonts w:ascii="標楷體" w:eastAsia="標楷體" w:hAnsi="標楷體" w:hint="eastAsia"/>
          <w:sz w:val="18"/>
          <w:szCs w:val="18"/>
        </w:rPr>
        <w:t>二學年度第六次教務會議通過</w:t>
      </w:r>
    </w:p>
    <w:tbl>
      <w:tblPr>
        <w:tblpPr w:leftFromText="180" w:rightFromText="180" w:vertAnchor="text" w:horzAnchor="margin" w:tblpXSpec="center" w:tblpY="121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138"/>
        <w:gridCol w:w="4206"/>
        <w:gridCol w:w="1009"/>
      </w:tblGrid>
      <w:tr w:rsidR="002F7140" w:rsidRPr="005211A1" w:rsidTr="00FF6ACD">
        <w:trPr>
          <w:trHeight w:hRule="exact" w:val="340"/>
        </w:trPr>
        <w:tc>
          <w:tcPr>
            <w:tcW w:w="8645" w:type="dxa"/>
            <w:gridSpan w:val="4"/>
            <w:vAlign w:val="center"/>
          </w:tcPr>
          <w:p w:rsidR="002F7140" w:rsidRPr="005211A1" w:rsidRDefault="002F7140" w:rsidP="00FF6AC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sz w:val="20"/>
              </w:rPr>
              <w:t>選修科目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proofErr w:type="gramStart"/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proofErr w:type="gramStart"/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proofErr w:type="gramStart"/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GM518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國際企業管理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International Business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GM526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專案管理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 xml:space="preserve">Project Management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GM528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企業研究方法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Business Research Method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GM570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財務報表分析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Financial Statement Analysis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GM575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全球產業分析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Global Industrial Analysis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GM585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海外研習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Overseas Studies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GM588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管理會計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Managerial Accounting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GM591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衍生性金融商品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Derivative Securities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GM603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全面品質管理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 xml:space="preserve">Total Quality Management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GM611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消費者行為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Consumer Behavior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GM619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國際行銷管理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International Marketing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GM634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人力資源管理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Human resource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GM646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公共組織與管理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Public Organization and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GM658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行銷研究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Marketing Research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GM662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管理經濟學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Managerial Economics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GM672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顧客關係管理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 xml:space="preserve">Customer Relationship Management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GM673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投資管理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Investments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GM679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財務會計與資本市場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Financial Accounting and Capital Markets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GM687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企業倫理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Business Ethics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GM699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金融風險管理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Financial Risk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GM709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管理統計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Managerial Statistics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GM714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策略聯盟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Strategic Alliance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GM715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服務行銷與管理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Service Marketing and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GM719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創新與技術管理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Innovation and Technology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GM720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智慧財產權管理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Intellectual Property Right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GM725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企業</w:t>
            </w:r>
            <w:r w:rsidRPr="005211A1">
              <w:rPr>
                <w:rFonts w:ascii="標楷體" w:eastAsia="標楷體" w:hAnsi="標楷體"/>
                <w:color w:val="000000"/>
                <w:sz w:val="20"/>
              </w:rPr>
              <w:t>e</w:t>
            </w: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化管理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E-Business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GM727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企業</w:t>
            </w:r>
            <w:proofErr w:type="gramStart"/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購與價值評估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Mergers , Acquisitions , and Business Valuation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/>
                <w:color w:val="000000" w:themeColor="text1"/>
                <w:sz w:val="20"/>
              </w:rPr>
              <w:t>GM732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公司治理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Corporate Governance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/>
                <w:color w:val="000000" w:themeColor="text1"/>
                <w:sz w:val="20"/>
              </w:rPr>
              <w:t>GM733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 w:themeColor="text1"/>
                <w:sz w:val="20"/>
              </w:rPr>
              <w:t>團隊建立與管理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Team Building and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/>
                <w:color w:val="000000" w:themeColor="text1"/>
                <w:sz w:val="20"/>
              </w:rPr>
              <w:t>GM736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 w:themeColor="text1"/>
                <w:sz w:val="20"/>
              </w:rPr>
              <w:t>會計資訊報導與應用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Reporting and Application of Accounting Information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GM738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零售管理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Retailing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GM739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銷售人員管理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Sales Force Management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1292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GM740</w:t>
            </w:r>
          </w:p>
        </w:tc>
        <w:tc>
          <w:tcPr>
            <w:tcW w:w="2138" w:type="dxa"/>
            <w:vAlign w:val="center"/>
          </w:tcPr>
          <w:p w:rsidR="002F7140" w:rsidRPr="005211A1" w:rsidRDefault="002F7140" w:rsidP="00FF6AC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5211A1">
              <w:rPr>
                <w:rFonts w:ascii="標楷體" w:eastAsia="標楷體" w:hAnsi="標楷體" w:hint="eastAsia"/>
                <w:color w:val="000000"/>
                <w:sz w:val="20"/>
              </w:rPr>
              <w:t>領導變革</w:t>
            </w:r>
          </w:p>
        </w:tc>
        <w:tc>
          <w:tcPr>
            <w:tcW w:w="4206" w:type="dxa"/>
            <w:vAlign w:val="center"/>
          </w:tcPr>
          <w:p w:rsidR="002F7140" w:rsidRPr="005211A1" w:rsidRDefault="002F7140" w:rsidP="00FF6AC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Leading Change</w:t>
            </w:r>
          </w:p>
        </w:tc>
        <w:tc>
          <w:tcPr>
            <w:tcW w:w="1009" w:type="dxa"/>
            <w:vAlign w:val="center"/>
          </w:tcPr>
          <w:p w:rsidR="002F7140" w:rsidRPr="005211A1" w:rsidRDefault="002F7140" w:rsidP="00FF6AC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211A1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</w:tc>
      </w:tr>
      <w:tr w:rsidR="002F7140" w:rsidRPr="005211A1" w:rsidTr="00FF6ACD">
        <w:trPr>
          <w:trHeight w:hRule="exact" w:val="340"/>
        </w:trPr>
        <w:tc>
          <w:tcPr>
            <w:tcW w:w="8645" w:type="dxa"/>
            <w:gridSpan w:val="4"/>
            <w:vAlign w:val="center"/>
          </w:tcPr>
          <w:p w:rsidR="002F7140" w:rsidRPr="005211A1" w:rsidRDefault="002F7140" w:rsidP="00FF6ACD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5211A1">
              <w:rPr>
                <w:rFonts w:ascii="標楷體" w:eastAsia="標楷體" w:hAnsi="標楷體"/>
                <w:bCs/>
                <w:sz w:val="20"/>
              </w:rPr>
              <w:t>自由選修：包括管理學院各碩士班修業規定所列科目</w:t>
            </w:r>
          </w:p>
        </w:tc>
      </w:tr>
    </w:tbl>
    <w:p w:rsidR="00741469" w:rsidRPr="005211A1" w:rsidRDefault="00601177" w:rsidP="002F7140">
      <w:pPr>
        <w:rPr>
          <w:rFonts w:ascii="標楷體" w:eastAsia="標楷體" w:hAnsi="標楷體"/>
        </w:rPr>
      </w:pPr>
    </w:p>
    <w:sectPr w:rsidR="00741469" w:rsidRPr="005211A1" w:rsidSect="005211A1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77" w:rsidRDefault="00601177" w:rsidP="00CD36C3">
      <w:r>
        <w:separator/>
      </w:r>
    </w:p>
  </w:endnote>
  <w:endnote w:type="continuationSeparator" w:id="0">
    <w:p w:rsidR="00601177" w:rsidRDefault="00601177" w:rsidP="00CD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77" w:rsidRDefault="00601177" w:rsidP="00CD36C3">
      <w:r>
        <w:separator/>
      </w:r>
    </w:p>
  </w:footnote>
  <w:footnote w:type="continuationSeparator" w:id="0">
    <w:p w:rsidR="00601177" w:rsidRDefault="00601177" w:rsidP="00CD3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40"/>
    <w:rsid w:val="0002064F"/>
    <w:rsid w:val="00040CBA"/>
    <w:rsid w:val="000A4FA7"/>
    <w:rsid w:val="00102DAC"/>
    <w:rsid w:val="00113AA5"/>
    <w:rsid w:val="00185BF1"/>
    <w:rsid w:val="002471EA"/>
    <w:rsid w:val="002F0C46"/>
    <w:rsid w:val="002F7140"/>
    <w:rsid w:val="0031100E"/>
    <w:rsid w:val="00371FC5"/>
    <w:rsid w:val="003D4617"/>
    <w:rsid w:val="00406F66"/>
    <w:rsid w:val="00427965"/>
    <w:rsid w:val="00480FAE"/>
    <w:rsid w:val="004D1650"/>
    <w:rsid w:val="004F62CB"/>
    <w:rsid w:val="005211A1"/>
    <w:rsid w:val="005F52A2"/>
    <w:rsid w:val="005F7AAB"/>
    <w:rsid w:val="00601177"/>
    <w:rsid w:val="00692FF7"/>
    <w:rsid w:val="00760CB4"/>
    <w:rsid w:val="009840D8"/>
    <w:rsid w:val="009A63AB"/>
    <w:rsid w:val="009E7E18"/>
    <w:rsid w:val="00A842D6"/>
    <w:rsid w:val="00AD3B84"/>
    <w:rsid w:val="00B43248"/>
    <w:rsid w:val="00CD36C3"/>
    <w:rsid w:val="00E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140"/>
    <w:pPr>
      <w:spacing w:line="0" w:lineRule="atLeast"/>
    </w:pPr>
    <w:rPr>
      <w:rFonts w:eastAsia="標楷體"/>
      <w:sz w:val="20"/>
    </w:rPr>
  </w:style>
  <w:style w:type="character" w:customStyle="1" w:styleId="a4">
    <w:name w:val="本文 字元"/>
    <w:basedOn w:val="a0"/>
    <w:link w:val="a3"/>
    <w:rsid w:val="002F7140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36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D36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36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D36C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D36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2014-04-23T10:04:00Z</dcterms:created>
  <dcterms:modified xsi:type="dcterms:W3CDTF">2014-04-24T03:38:00Z</dcterms:modified>
</cp:coreProperties>
</file>